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9"/>
    <w:p>
      <w:pPr>
        <w:pStyle w:val="Heading1"/>
      </w:pPr>
      <w:r>
        <w:t xml:space="preserve">Homiletics Analysis: Psalms 79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79 is a communal lament psalm attributed to Asaph, written in response to a catastrophic national disaster — almost certainly the Babylonian destruction of Jerusalem in 587 B.C., though it may reflect earlier devastations. The psalm moves through three distinct movements: a graphic description of Jerusalem’s desolation and the desecration of the temple (vv. 1–4), a series of urgent petitions to God grounded in His jealousy for His own name and His compassion for His people (vv. 5–12), and a closing vow of perpetual praise (v. 13). The lament is corporate, not individual — it is the voice of the surviving remnant crying out after catastrophe. The people are surrounded by enemies, mocked by neighbors, defiled by the nations, and have no explanation for why God has allowed this. The petitions are bold:</w:t>
      </w:r>
      <w:r>
        <w:t xml:space="preserve"> </w:t>
      </w:r>
      <w:r>
        <w:t xml:space="preserve">“How long, LORD?”</w:t>
      </w:r>
      <w:r>
        <w:t xml:space="preserve"> </w:t>
      </w:r>
      <w:r>
        <w:t xml:space="preserve">(v. 5),</w:t>
      </w:r>
      <w:r>
        <w:t xml:space="preserve"> </w:t>
      </w:r>
      <w:r>
        <w:t xml:space="preserve">“Pour out your wrath on the nations”</w:t>
      </w:r>
      <w:r>
        <w:t xml:space="preserve"> </w:t>
      </w:r>
      <w:r>
        <w:t xml:space="preserve">(v. 6),</w:t>
      </w:r>
      <w:r>
        <w:t xml:space="preserve"> </w:t>
      </w:r>
      <w:r>
        <w:t xml:space="preserve">“Do not hold against us the sins of past generations”</w:t>
      </w:r>
      <w:r>
        <w:t xml:space="preserve"> </w:t>
      </w:r>
      <w:r>
        <w:t xml:space="preserve">(v. 8),</w:t>
      </w:r>
      <w:r>
        <w:t xml:space="preserve"> </w:t>
      </w:r>
      <w:r>
        <w:t xml:space="preserve">“Help us, God our Savior, for the glory of your name”</w:t>
      </w:r>
      <w:r>
        <w:t xml:space="preserve"> </w:t>
      </w:r>
      <w:r>
        <w:t xml:space="preserve">(v. 9),</w:t>
      </w:r>
      <w:r>
        <w:t xml:space="preserve"> </w:t>
      </w:r>
      <w:r>
        <w:t xml:space="preserve">“Before our eyes, make known among the nations that you avenge the outpoured blood of your servants”</w:t>
      </w:r>
      <w:r>
        <w:t xml:space="preserve"> </w:t>
      </w:r>
      <w:r>
        <w:t xml:space="preserve">(v. 10). The psalm ends not in resolution but in covenant commitment — the people vowing to be God’s sheep who will give thanks and praise from generation to generation.</w:t>
      </w:r>
    </w:p>
    <w:p>
      <w:pPr>
        <w:pStyle w:val="BodyText"/>
      </w:pPr>
      <w:r>
        <w:rPr>
          <w:b/>
          <w:bCs/>
        </w:rPr>
        <w:t xml:space="preserve">This Text — Intent:</w:t>
      </w:r>
    </w:p>
    <w:p>
      <w:pPr>
        <w:pStyle w:val="BodyText"/>
      </w:pPr>
      <w:r>
        <w:t xml:space="preserve">God’s intent through this psalm is to teach His covenant people how to bring catastrophe to Him — not by suppressing grief, manufacturing faith, or retreating into silence, but by naming devastation honestly before God, grounding their cry in His name and His character, and refusing to let even catastrophe silence worship. The psalm models a pattern of lament that is simultaneously ruthlessly honest and thoroughly God-centered. The intent is not to produce optimism or explain suffering but to form a people who know how to survive catastrophe without abandoning God or abandoning honesty — who cry</w:t>
      </w:r>
      <w:r>
        <w:t xml:space="preserve"> </w:t>
      </w:r>
      <w:r>
        <w:t xml:space="preserve">“How long?”</w:t>
      </w:r>
      <w:r>
        <w:t xml:space="preserve"> </w:t>
      </w:r>
      <w:r>
        <w:t xml:space="preserve">and still vow perpetual praise.</w:t>
      </w:r>
    </w:p>
    <w:p>
      <w:r>
        <w:pict>
          <v:rect style="width:0;height:1.5pt" o:hralign="center" o:hrstd="t" o:hr="t"/>
        </w:pict>
      </w:r>
    </w:p>
    <w:p>
      <w:pPr>
        <w:pStyle w:val="FirstParagraph"/>
      </w:pPr>
      <w:r>
        <w:rPr>
          <w:b/>
          <w:bCs/>
        </w:rPr>
        <w:t xml:space="preserve">Subject Sentence:</w:t>
      </w:r>
      <w:r>
        <w:t xml:space="preserve"> </w:t>
      </w:r>
      <w:r>
        <w:t xml:space="preserve">God’s people bring national catastrophe to Him in honest, God-centered communal lament.</w:t>
      </w:r>
    </w:p>
    <w:p>
      <w:r>
        <w:pict>
          <v:rect style="width:0;height:1.5pt" o:hralign="center" o:hrstd="t" o:hr="t"/>
        </w:pict>
      </w:r>
    </w:p>
    <w:p>
      <w:pPr>
        <w:pStyle w:val="FirstParagraph"/>
      </w:pPr>
      <w:r>
        <w:rPr>
          <w:b/>
          <w:bCs/>
        </w:rPr>
        <w:t xml:space="preserve">Primary Claim:</w:t>
      </w:r>
      <w:r>
        <w:t xml:space="preserve"> </w:t>
      </w:r>
      <w:r>
        <w:t xml:space="preserve">When everything is destroyed — the holy, the innocent, the community — God’s people are not left speechless; they are given a language of lament that brings the full weight of catastrophe before God’s own name, and that language itself is the beginning of survival. God is teaching His people that honest, covenant-grounded crying out is not the failure of faith but its deepest expression.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petitions (vv. 6–7, 10, 12):</w:t>
      </w:r>
      <w:r>
        <w:t xml:space="preserve"> </w:t>
      </w:r>
      <w:r>
        <w:t xml:space="preserve">The most significant interpretive tension in Psalm 79 centers on its imprecatory content — the requests that God pour out His wrath on the nations and repay them sevenfold (v. 12). Several hermeneutical traditions struggle with how to receive these petitions.</w:t>
      </w:r>
    </w:p>
    <w:p>
      <w:pPr>
        <w:pStyle w:val="BodyText"/>
      </w:pPr>
      <w:r>
        <w:rPr>
          <w:i/>
          <w:iCs/>
        </w:rPr>
        <w:t xml:space="preserve">Moralizing avoidance</w:t>
      </w:r>
      <w:r>
        <w:t xml:space="preserve"> </w:t>
      </w:r>
      <w:r>
        <w:t xml:space="preserve">(common in pastoral application): The imprecatory verses are treated as expressions of understandable but spiritually inferior sentiment that the preacher must qualify or spiritualize away. This approach fails the text. It imposes a sentimentalized ethic onto a passage written in the context of genocide, temple desecration, and the slaughter of God’s servants. The petitions in vv. 6–7 and 10 are not embarrassments to be managed — they are modeled prayers. God did not remove them from the canon.</w:t>
      </w:r>
    </w:p>
    <w:p>
      <w:pPr>
        <w:pStyle w:val="BodyText"/>
      </w:pPr>
      <w:r>
        <w:rPr>
          <w:i/>
          <w:iCs/>
        </w:rPr>
        <w:t xml:space="preserve">Dispensational reading</w:t>
      </w:r>
      <w:r>
        <w:t xml:space="preserve">: Some dispensational interpreters read the imprecatory psalms as belonging specifically to Israel’s theocratic context and not applicable to the church age, particularly in light of Jesus’ command to love enemies (Matthew 5:44). This reading partially holds: the specific geo-political context is Israel’s covenant nationhood, and New Testament ethics do reframe retributive prayer in certain respects. However, the reading overreaches if it evacuates these psalms of any applicability to the church. The book of Revelation, written</w:t>
      </w:r>
      <w:r>
        <w:t xml:space="preserve"> </w:t>
      </w:r>
      <w:r>
        <w:rPr>
          <w:i/>
          <w:iCs/>
        </w:rPr>
        <w:t xml:space="preserve">to</w:t>
      </w:r>
      <w:r>
        <w:t xml:space="preserve"> </w:t>
      </w:r>
      <w:r>
        <w:t xml:space="preserve">the church, shows the martyrs under the altar crying</w:t>
      </w:r>
      <w:r>
        <w:t xml:space="preserve"> </w:t>
      </w:r>
      <w:r>
        <w:t xml:space="preserve">“How long, O Lord, holy and true, until you judge the inhabitants of the earth and avenge our blood?”</w:t>
      </w:r>
      <w:r>
        <w:t xml:space="preserve"> </w:t>
      </w:r>
      <w:r>
        <w:t xml:space="preserve">(Revelation 6:10) — a near-direct echo of Psalm 79:10. The New Testament does not abolish lament or imprecation; it recontextualizes them within eschatological justice.</w:t>
      </w:r>
    </w:p>
    <w:p>
      <w:pPr>
        <w:pStyle w:val="BodyText"/>
      </w:pPr>
      <w:r>
        <w:rPr>
          <w:i/>
          <w:iCs/>
        </w:rPr>
        <w:t xml:space="preserve">Reformed reading</w:t>
      </w:r>
      <w:r>
        <w:t xml:space="preserve">: The imprecatory petitions are received as inspired models of covenant faith expressed under conditions of extreme injustice. They are not morally equivalent to personal vengeance (which is forbidden in Romans 12:19) but are rather the act of placing justice in God’s hands — asking</w:t>
      </w:r>
      <w:r>
        <w:t xml:space="preserve"> </w:t>
      </w:r>
      <w:r>
        <w:rPr>
          <w:i/>
          <w:iCs/>
        </w:rPr>
        <w:t xml:space="preserve">Him</w:t>
      </w:r>
      <w:r>
        <w:t xml:space="preserve"> </w:t>
      </w:r>
      <w:r>
        <w:t xml:space="preserve">to do what only He has the right and power to do. The petitioner is not picking up the sword; he is putting the sword in God’s hands. This is a theologically crucial distinction. Preaching this passage must not whittle the imprecatory content down to something comfortable — it must explain what this kind of prayer is, why it is faithful, and how it differs from sinful bitterness or personal vengeance. The Reformed reading also grounds the petition in God’s name and reputation (vv. 9–10), which prevents the prayer from being merely personal grievance dressed up in religious language.</w:t>
      </w:r>
    </w:p>
    <w:p>
      <w:pPr>
        <w:pStyle w:val="BodyText"/>
      </w:pPr>
      <w:r>
        <w:rPr>
          <w:b/>
          <w:bCs/>
        </w:rPr>
        <w:t xml:space="preserve">The confession of sin (vv. 8–9):</w:t>
      </w:r>
      <w:r>
        <w:t xml:space="preserve"> </w:t>
      </w:r>
      <w:r>
        <w:t xml:space="preserve">Some traditions emphasize the corporate confession in vv. 8–9 as the spiritual center of the psalm — the people confessing that their suffering is deserved, making the rest of the lament a plea for mercy rather than justice. This reading captures something real: the psalm does include genuine confession, and the Reformed tradition rightly refuses to separate suffering from the broader covenantal context of sin and judgment. However, this reading should not collapse the psalm into a simple sin-confession-restoration movement. The psalm does not conclude with a declaration of forgiveness received or resolution achieved — it closes with a vow of perpetual praise that is still awaiting fulfillment. The confession is present and significant, but it does not neutralize the lament; both run simultaneously.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Lamentations 1–2</w:t>
      </w:r>
      <w:r>
        <w:t xml:space="preserve"> </w:t>
      </w:r>
      <w:r>
        <w:t xml:space="preserve">— The closest canonical parallel: a sustained communal lament over Jerusalem’s destruction, sharing Psalm 79’s language of desolation, enemy mockery, and cry to the LORD. Together they form the scriptural template for lamentation after national catastrophe.</w:t>
      </w:r>
    </w:p>
    <w:p>
      <w:pPr>
        <w:numPr>
          <w:ilvl w:val="0"/>
          <w:numId w:val="1001"/>
        </w:numPr>
      </w:pPr>
      <w:r>
        <w:rPr>
          <w:b/>
          <w:bCs/>
        </w:rPr>
        <w:t xml:space="preserve">Revelation 6:9–11</w:t>
      </w:r>
      <w:r>
        <w:t xml:space="preserve"> </w:t>
      </w:r>
      <w:r>
        <w:t xml:space="preserve">— The martyrs beneath the altar echo Psalm 79:10 (</w:t>
      </w:r>
      <w:r>
        <w:t xml:space="preserve">“How long, Sovereign Lord, holy and true, until you judge the inhabitants of the earth and avenge our blood?”</w:t>
      </w:r>
      <w:r>
        <w:t xml:space="preserve">). The New Testament church is shown that imprecatory lament is not superseded but is now eschatologically grounded — the cry awaits the final Day.</w:t>
      </w:r>
    </w:p>
    <w:p>
      <w:pPr>
        <w:numPr>
          <w:ilvl w:val="0"/>
          <w:numId w:val="1001"/>
        </w:numPr>
      </w:pPr>
      <w:r>
        <w:rPr>
          <w:b/>
          <w:bCs/>
        </w:rPr>
        <w:t xml:space="preserve">Romans 12:17–21</w:t>
      </w:r>
      <w:r>
        <w:t xml:space="preserve"> </w:t>
      </w:r>
      <w:r>
        <w:t xml:space="preserve">—</w:t>
      </w:r>
      <w:r>
        <w:t xml:space="preserve"> </w:t>
      </w:r>
      <w:r>
        <w:t xml:space="preserve">“Do not take revenge, my dear friends, but leave room for God’s wrath, for it is written:</w:t>
      </w:r>
      <w:r>
        <w:t xml:space="preserve"> </w:t>
      </w:r>
      <w:r>
        <w:t xml:space="preserve">‘It is mine to avenge; I will repay,’</w:t>
      </w:r>
      <w:r>
        <w:t xml:space="preserve"> </w:t>
      </w:r>
      <w:r>
        <w:t xml:space="preserve">says the Lord.”</w:t>
      </w:r>
      <w:r>
        <w:t xml:space="preserve"> </w:t>
      </w:r>
      <w:r>
        <w:t xml:space="preserve">The Pauline ethic does not abolish the prayer of imprecation; it grounds it — asking God to avenge is precisely the opposite of taking personal revenge.</w:t>
      </w:r>
    </w:p>
    <w:p>
      <w:pPr>
        <w:numPr>
          <w:ilvl w:val="0"/>
          <w:numId w:val="1001"/>
        </w:numPr>
      </w:pPr>
      <w:r>
        <w:rPr>
          <w:b/>
          <w:bCs/>
        </w:rPr>
        <w:t xml:space="preserve">Habakkuk 1:1–4, 12–17</w:t>
      </w:r>
      <w:r>
        <w:t xml:space="preserve"> </w:t>
      </w:r>
      <w:r>
        <w:t xml:space="preserve">— Another prophetic lament using the same</w:t>
      </w:r>
      <w:r>
        <w:t xml:space="preserve"> </w:t>
      </w:r>
      <w:r>
        <w:t xml:space="preserve">“How long?”</w:t>
      </w:r>
      <w:r>
        <w:t xml:space="preserve"> </w:t>
      </w:r>
      <w:r>
        <w:t xml:space="preserve">structure, the same bewilderment at God’s apparent silence, and the same ground of appeal: God’s covenant character and the logic of His own name.</w:t>
      </w:r>
    </w:p>
    <w:p>
      <w:pPr>
        <w:numPr>
          <w:ilvl w:val="0"/>
          <w:numId w:val="1001"/>
        </w:numPr>
      </w:pPr>
      <w:r>
        <w:rPr>
          <w:b/>
          <w:bCs/>
        </w:rPr>
        <w:t xml:space="preserve">Psalm 44:9–26</w:t>
      </w:r>
      <w:r>
        <w:t xml:space="preserve"> </w:t>
      </w:r>
      <w:r>
        <w:t xml:space="preserve">— A near-parallel communal lament from the Asaphite collection: corporate suffering, no obvious sin explanation, urgent appeal to God to</w:t>
      </w:r>
      <w:r>
        <w:t xml:space="preserve"> </w:t>
      </w:r>
      <w:r>
        <w:t xml:space="preserve">“rise up”</w:t>
      </w:r>
      <w:r>
        <w:t xml:space="preserve"> </w:t>
      </w:r>
      <w:r>
        <w:t xml:space="preserve">and</w:t>
      </w:r>
      <w:r>
        <w:t xml:space="preserve"> </w:t>
      </w:r>
      <w:r>
        <w:t xml:space="preserve">“redeem us because of your unfailing love.”</w:t>
      </w:r>
      <w:r>
        <w:t xml:space="preserve"> </w:t>
      </w:r>
      <w:r>
        <w:t xml:space="preserve">Together with Psalm 79, it shows that corporate lament is a sustained, normalized pattern in Israel’s worship.</w:t>
      </w:r>
    </w:p>
    <w:p>
      <w:r>
        <w:pict>
          <v:rect style="width:0;height:1.5pt" o:hralign="center" o:hrstd="t" o:hr="t"/>
        </w:pict>
      </w:r>
    </w:p>
    <w:p>
      <w:pPr>
        <w:pStyle w:val="FirstParagraph"/>
      </w:pPr>
      <w:r>
        <w:rPr>
          <w:b/>
          <w:bCs/>
        </w:rPr>
        <w:t xml:space="preserve">Aim:</w:t>
      </w:r>
      <w:r>
        <w:t xml:space="preserve"> </w:t>
      </w:r>
      <w:r>
        <w:t xml:space="preserve">To demonstrate that communal lament — honest, God-centered, imprecation included — is not the failure of faith but its most demanding exercise, and to equip God’s people to bring catastrophe to God rather than away from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79:1</w:t>
            </w:r>
          </w:p>
        </w:tc>
        <w:tc>
          <w:tcPr/>
          <w:p>
            <w:pPr>
              <w:pStyle w:val="Compact"/>
            </w:pPr>
            <w:r>
              <w:t xml:space="preserve">Nations have invaded God’s inheritance; temple defiled; Jerusalem reduced to rubble</w:t>
            </w:r>
          </w:p>
        </w:tc>
        <w:tc>
          <w:tcPr/>
          <w:p>
            <w:pPr>
              <w:pStyle w:val="Compact"/>
            </w:pPr>
            <w:r>
              <w:t xml:space="preserve">“Your inheritance”</w:t>
            </w:r>
            <w:r>
              <w:t xml:space="preserve"> </w:t>
            </w:r>
            <w:r>
              <w:t xml:space="preserve">— not Israel’s land but God’s; the opening frame is theological, not merely political</w:t>
            </w:r>
          </w:p>
        </w:tc>
      </w:tr>
      <w:tr>
        <w:tc>
          <w:tcPr/>
          <w:p>
            <w:pPr>
              <w:pStyle w:val="Compact"/>
            </w:pPr>
            <w:r>
              <w:t xml:space="preserve">79:2–3</w:t>
            </w:r>
          </w:p>
        </w:tc>
        <w:tc>
          <w:tcPr/>
          <w:p>
            <w:pPr>
              <w:pStyle w:val="Compact"/>
            </w:pPr>
            <w:r>
              <w:t xml:space="preserve">Bodies of God’s servants given as food to birds and beasts; blood poured out like water; no one to bury them</w:t>
            </w:r>
          </w:p>
        </w:tc>
        <w:tc>
          <w:tcPr/>
          <w:p>
            <w:pPr>
              <w:pStyle w:val="Compact"/>
            </w:pPr>
            <w:r>
              <w:t xml:space="preserve">Burial denial = ultimate humiliation in the ancient world; these are</w:t>
            </w:r>
            <w:r>
              <w:t xml:space="preserve"> </w:t>
            </w:r>
            <w:r>
              <w:t xml:space="preserve">“your servants”</w:t>
            </w:r>
            <w:r>
              <w:t xml:space="preserve"> </w:t>
            </w:r>
            <w:r>
              <w:t xml:space="preserve">— covenant identification</w:t>
            </w:r>
          </w:p>
        </w:tc>
      </w:tr>
      <w:tr>
        <w:tc>
          <w:tcPr/>
          <w:p>
            <w:pPr>
              <w:pStyle w:val="Compact"/>
            </w:pPr>
            <w:r>
              <w:t xml:space="preserve">79:4</w:t>
            </w:r>
          </w:p>
        </w:tc>
        <w:tc>
          <w:tcPr/>
          <w:p>
            <w:pPr>
              <w:pStyle w:val="Compact"/>
            </w:pPr>
            <w:r>
              <w:t xml:space="preserve">The survivors are mocked and scorned by surrounding neighbors</w:t>
            </w:r>
          </w:p>
        </w:tc>
        <w:tc>
          <w:tcPr/>
          <w:p>
            <w:pPr>
              <w:pStyle w:val="Compact"/>
            </w:pPr>
            <w:r>
              <w:t xml:space="preserve">Scorn from neighbors intensifies shame; Jerusalem’s defeat is a public spectacle</w:t>
            </w:r>
          </w:p>
        </w:tc>
      </w:tr>
      <w:tr>
        <w:tc>
          <w:tcPr/>
          <w:p>
            <w:pPr>
              <w:pStyle w:val="Compact"/>
            </w:pPr>
            <w:r>
              <w:t xml:space="preserve">79:5</w:t>
            </w:r>
          </w:p>
        </w:tc>
        <w:tc>
          <w:tcPr/>
          <w:p>
            <w:pPr>
              <w:pStyle w:val="Compact"/>
            </w:pPr>
            <w:r>
              <w:t xml:space="preserve">“How long, LORD? Will you be angry forever? How long will your jealousy burn like fire?”</w:t>
            </w:r>
          </w:p>
        </w:tc>
        <w:tc>
          <w:tcPr/>
          <w:p>
            <w:pPr>
              <w:pStyle w:val="Compact"/>
            </w:pPr>
            <w:r>
              <w:t xml:space="preserve">The lament pivot: turning from description of disaster to address to God;</w:t>
            </w:r>
            <w:r>
              <w:t xml:space="preserve"> </w:t>
            </w:r>
            <w:r>
              <w:t xml:space="preserve">“jealousy”</w:t>
            </w:r>
            <w:r>
              <w:t xml:space="preserve"> </w:t>
            </w:r>
            <w:r>
              <w:t xml:space="preserve">= covenant zeal</w:t>
            </w:r>
          </w:p>
        </w:tc>
      </w:tr>
      <w:tr>
        <w:tc>
          <w:tcPr/>
          <w:p>
            <w:pPr>
              <w:pStyle w:val="Compact"/>
            </w:pPr>
            <w:r>
              <w:t xml:space="preserve">79:6–7</w:t>
            </w:r>
          </w:p>
        </w:tc>
        <w:tc>
          <w:tcPr/>
          <w:p>
            <w:pPr>
              <w:pStyle w:val="Compact"/>
            </w:pPr>
            <w:r>
              <w:t xml:space="preserve">Petition: pour out wrath on nations who do not acknowledge God and have devoured Jacob</w:t>
            </w:r>
          </w:p>
        </w:tc>
        <w:tc>
          <w:tcPr/>
          <w:p>
            <w:pPr>
              <w:pStyle w:val="Compact"/>
            </w:pPr>
            <w:r>
              <w:t xml:space="preserve">The imprecatory petition; grounded in the nations’ non-acknowledgment of God — a theological criterion, not ethnic preference</w:t>
            </w:r>
          </w:p>
        </w:tc>
      </w:tr>
      <w:tr>
        <w:tc>
          <w:tcPr/>
          <w:p>
            <w:pPr>
              <w:pStyle w:val="Compact"/>
            </w:pPr>
            <w:r>
              <w:t xml:space="preserve">79:8</w:t>
            </w:r>
          </w:p>
        </w:tc>
        <w:tc>
          <w:tcPr/>
          <w:p>
            <w:pPr>
              <w:pStyle w:val="Compact"/>
            </w:pPr>
            <w:r>
              <w:t xml:space="preserve">“Do not hold against us the sins of past generations; may your mercy come quickly, for we are in desperate need”</w:t>
            </w:r>
          </w:p>
        </w:tc>
        <w:tc>
          <w:tcPr/>
          <w:p>
            <w:pPr>
              <w:pStyle w:val="Compact"/>
            </w:pPr>
            <w:r>
              <w:t xml:space="preserve">Corporate confession; acknowledges inherited guilt; appeals to mercy rather than merit</w:t>
            </w:r>
          </w:p>
        </w:tc>
      </w:tr>
      <w:tr>
        <w:tc>
          <w:tcPr/>
          <w:p>
            <w:pPr>
              <w:pStyle w:val="Compact"/>
            </w:pPr>
            <w:r>
              <w:t xml:space="preserve">79:9</w:t>
            </w:r>
          </w:p>
        </w:tc>
        <w:tc>
          <w:tcPr/>
          <w:p>
            <w:pPr>
              <w:pStyle w:val="Compact"/>
            </w:pPr>
            <w:r>
              <w:t xml:space="preserve">“Help us, God our Savior, for the glory of your name; deliver us and forgive our sins for your name’s sake”</w:t>
            </w:r>
          </w:p>
        </w:tc>
        <w:tc>
          <w:tcPr/>
          <w:p>
            <w:pPr>
              <w:pStyle w:val="Compact"/>
            </w:pPr>
            <w:r>
              <w:t xml:space="preserve">The theological center of the psalm’s petitions: appeal grounded entirely in God’s name and reputation, not human deserving</w:t>
            </w:r>
          </w:p>
        </w:tc>
      </w:tr>
      <w:tr>
        <w:tc>
          <w:tcPr/>
          <w:p>
            <w:pPr>
              <w:pStyle w:val="Compact"/>
            </w:pPr>
            <w:r>
              <w:t xml:space="preserve">79:10</w:t>
            </w:r>
          </w:p>
        </w:tc>
        <w:tc>
          <w:tcPr/>
          <w:p>
            <w:pPr>
              <w:pStyle w:val="Compact"/>
            </w:pPr>
            <w:r>
              <w:t xml:space="preserve">“Why should the nations say,</w:t>
            </w:r>
            <w:r>
              <w:t xml:space="preserve"> </w:t>
            </w:r>
            <w:r>
              <w:t xml:space="preserve">‘Where is their God?’</w:t>
            </w:r>
            <w:r>
              <w:t xml:space="preserve">”</w:t>
            </w:r>
            <w:r>
              <w:t xml:space="preserve"> </w:t>
            </w:r>
            <w:r>
              <w:t xml:space="preserve">— petition for visible, public vindication among the nations</w:t>
            </w:r>
          </w:p>
        </w:tc>
        <w:tc>
          <w:tcPr/>
          <w:p>
            <w:pPr>
              <w:pStyle w:val="Compact"/>
            </w:pPr>
            <w:r>
              <w:t xml:space="preserve">God’s reputation among the nations is the argument; see Revelation 6:10</w:t>
            </w:r>
          </w:p>
        </w:tc>
      </w:tr>
      <w:tr>
        <w:tc>
          <w:tcPr/>
          <w:p>
            <w:pPr>
              <w:pStyle w:val="Compact"/>
            </w:pPr>
            <w:r>
              <w:t xml:space="preserve">79:11</w:t>
            </w:r>
          </w:p>
        </w:tc>
        <w:tc>
          <w:tcPr/>
          <w:p>
            <w:pPr>
              <w:pStyle w:val="Compact"/>
            </w:pPr>
            <w:r>
              <w:t xml:space="preserve">“May the groans of the prisoners come before you; with your strong arm preserve those condemned to die”</w:t>
            </w:r>
          </w:p>
        </w:tc>
        <w:tc>
          <w:tcPr/>
          <w:p>
            <w:pPr>
              <w:pStyle w:val="Compact"/>
            </w:pPr>
            <w:r>
              <w:t xml:space="preserve">Specific petition for the survivors/captives;</w:t>
            </w:r>
            <w:r>
              <w:t xml:space="preserve"> </w:t>
            </w:r>
            <w:r>
              <w:t xml:space="preserve">“condemned to die”</w:t>
            </w:r>
            <w:r>
              <w:t xml:space="preserve"> </w:t>
            </w:r>
            <w:r>
              <w:t xml:space="preserve">= those with a death sentence over them</w:t>
            </w:r>
          </w:p>
        </w:tc>
      </w:tr>
      <w:tr>
        <w:tc>
          <w:tcPr/>
          <w:p>
            <w:pPr>
              <w:pStyle w:val="Compact"/>
            </w:pPr>
            <w:r>
              <w:t xml:space="preserve">79:12</w:t>
            </w:r>
          </w:p>
        </w:tc>
        <w:tc>
          <w:tcPr/>
          <w:p>
            <w:pPr>
              <w:pStyle w:val="Compact"/>
            </w:pPr>
            <w:r>
              <w:t xml:space="preserve">“Pay back into the laps of our neighbors seven times the reproach they have hurled at you, Lord”</w:t>
            </w:r>
          </w:p>
        </w:tc>
        <w:tc>
          <w:tcPr/>
          <w:p>
            <w:pPr>
              <w:pStyle w:val="Compact"/>
            </w:pPr>
            <w:r>
              <w:t xml:space="preserve">Imprecation grounded in reproach against God, not merely Israel; sevenfold = full, complete retribution</w:t>
            </w:r>
          </w:p>
        </w:tc>
      </w:tr>
      <w:tr>
        <w:tc>
          <w:tcPr/>
          <w:p>
            <w:pPr>
              <w:pStyle w:val="Compact"/>
            </w:pPr>
            <w:r>
              <w:t xml:space="preserve">79:13</w:t>
            </w:r>
          </w:p>
        </w:tc>
        <w:tc>
          <w:tcPr/>
          <w:p>
            <w:pPr>
              <w:pStyle w:val="Compact"/>
            </w:pPr>
            <w:r>
              <w:t xml:space="preserve">“Then we your people, the sheep of your pasture, will praise you forever; from generation to generation we will proclaim your praise”</w:t>
            </w:r>
          </w:p>
        </w:tc>
        <w:tc>
          <w:tcPr/>
          <w:p>
            <w:pPr>
              <w:pStyle w:val="Compact"/>
            </w:pPr>
            <w:r>
              <w:t xml:space="preserve">The vow of praise closes the psalm; conditional (</w:t>
            </w:r>
            <w:r>
              <w:t xml:space="preserve">“then”</w:t>
            </w:r>
            <w:r>
              <w:t xml:space="preserve">) — awaiting God’s action;</w:t>
            </w:r>
            <w:r>
              <w:t xml:space="preserve"> </w:t>
            </w:r>
            <w:r>
              <w:t xml:space="preserve">“sheep of your pasture”</w:t>
            </w:r>
            <w:r>
              <w:t xml:space="preserve"> </w:t>
            </w:r>
            <w:r>
              <w:t xml:space="preserve">= covenant identity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79:1–4</w:t>
            </w:r>
          </w:p>
        </w:tc>
        <w:tc>
          <w:tcPr/>
          <w:p>
            <w:pPr>
              <w:pStyle w:val="Compact"/>
            </w:pPr>
            <w:r>
              <w:t xml:space="preserve">The Catastrophe Named: What the Nations Have Done to God’s Inheritance</w:t>
            </w:r>
          </w:p>
        </w:tc>
      </w:tr>
      <w:tr>
        <w:tc>
          <w:tcPr/>
          <w:p>
            <w:pPr>
              <w:pStyle w:val="Compact"/>
            </w:pPr>
            <w:r>
              <w:t xml:space="preserve">2</w:t>
            </w:r>
          </w:p>
        </w:tc>
        <w:tc>
          <w:tcPr/>
          <w:p>
            <w:pPr>
              <w:pStyle w:val="Compact"/>
            </w:pPr>
            <w:r>
              <w:t xml:space="preserve">79:5–7</w:t>
            </w:r>
          </w:p>
        </w:tc>
        <w:tc>
          <w:tcPr/>
          <w:p>
            <w:pPr>
              <w:pStyle w:val="Compact"/>
            </w:pPr>
            <w:r>
              <w:t xml:space="preserve">The Cry Turned Godward:</w:t>
            </w:r>
            <w:r>
              <w:t xml:space="preserve"> </w:t>
            </w:r>
            <w:r>
              <w:t xml:space="preserve">“How Long?”</w:t>
            </w:r>
            <w:r>
              <w:t xml:space="preserve"> </w:t>
            </w:r>
            <w:r>
              <w:t xml:space="preserve">and the First Petitions</w:t>
            </w:r>
          </w:p>
        </w:tc>
      </w:tr>
      <w:tr>
        <w:tc>
          <w:tcPr/>
          <w:p>
            <w:pPr>
              <w:pStyle w:val="Compact"/>
            </w:pPr>
            <w:r>
              <w:t xml:space="preserve">3</w:t>
            </w:r>
          </w:p>
        </w:tc>
        <w:tc>
          <w:tcPr/>
          <w:p>
            <w:pPr>
              <w:pStyle w:val="Compact"/>
            </w:pPr>
            <w:r>
              <w:t xml:space="preserve">79:8–10</w:t>
            </w:r>
          </w:p>
        </w:tc>
        <w:tc>
          <w:tcPr/>
          <w:p>
            <w:pPr>
              <w:pStyle w:val="Compact"/>
            </w:pPr>
            <w:r>
              <w:t xml:space="preserve">The Ground of Appeal: God’s Name, God’s Mercy, God’s Reputation</w:t>
            </w:r>
          </w:p>
        </w:tc>
      </w:tr>
      <w:tr>
        <w:tc>
          <w:tcPr/>
          <w:p>
            <w:pPr>
              <w:pStyle w:val="Compact"/>
            </w:pPr>
            <w:r>
              <w:t xml:space="preserve">4</w:t>
            </w:r>
          </w:p>
        </w:tc>
        <w:tc>
          <w:tcPr/>
          <w:p>
            <w:pPr>
              <w:pStyle w:val="Compact"/>
            </w:pPr>
            <w:r>
              <w:t xml:space="preserve">79:11–12</w:t>
            </w:r>
          </w:p>
        </w:tc>
        <w:tc>
          <w:tcPr/>
          <w:p>
            <w:pPr>
              <w:pStyle w:val="Compact"/>
            </w:pPr>
            <w:r>
              <w:t xml:space="preserve">The Specific Petitions: For the Captives and Against the Mockers</w:t>
            </w:r>
          </w:p>
        </w:tc>
      </w:tr>
      <w:tr>
        <w:tc>
          <w:tcPr/>
          <w:p>
            <w:pPr>
              <w:pStyle w:val="Compact"/>
            </w:pPr>
            <w:r>
              <w:t xml:space="preserve">5</w:t>
            </w:r>
          </w:p>
        </w:tc>
        <w:tc>
          <w:tcPr/>
          <w:p>
            <w:pPr>
              <w:pStyle w:val="Compact"/>
            </w:pPr>
            <w:r>
              <w:t xml:space="preserve">79:13</w:t>
            </w:r>
          </w:p>
        </w:tc>
        <w:tc>
          <w:tcPr/>
          <w:p>
            <w:pPr>
              <w:pStyle w:val="Compact"/>
            </w:pPr>
            <w:r>
              <w:t xml:space="preserve">The Vow of Perpetual Praise: Covenant Identity as the Psalm’s Final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people bring national catastrophe to Him in honest, God-centered communal lament.</w:t>
      </w:r>
    </w:p>
    <w:p>
      <w:pPr>
        <w:pStyle w:val="BodyText"/>
      </w:pPr>
      <w:r>
        <w:rPr>
          <w:b/>
          <w:bCs/>
        </w:rPr>
        <w:t xml:space="preserve">Primary Claim:</w:t>
      </w:r>
      <w:r>
        <w:t xml:space="preserve"> </w:t>
      </w:r>
      <w:r>
        <w:t xml:space="preserve">When everything is destroyed — the holy, the innocent, the community — God’s people are not left speechless; they are given a language of lament that brings the full weight of catastrophe before God’s own name, and that language itself is the beginning of survival. God is teaching His people that honest, covenant-grounded crying out is not the failure of faith but its deepest expression.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catastrophe comes, bring it to God in its full, unedited weight.</w:t>
      </w:r>
      <w:r>
        <w:t xml:space="preserve"> </w:t>
      </w:r>
      <w:r>
        <w:rPr>
          <w:i/>
          <w:iCs/>
        </w:rPr>
        <w:t xml:space="preserve">(Mind/Belief)</w:t>
      </w:r>
      <w:r>
        <w:t xml:space="preserve"> </w:t>
      </w:r>
      <w:r>
        <w:t xml:space="preserve">The psalm opens with what actually happened — the temple defiled, the bodies unburied, the blood poured out like water. It does not soften the description for God’s benefit. Many believers have been trained to bring only manageable grief to God — to translate their devastation into acceptable spiritual language before presenting it. Psalm 79 refuses this. The believer who has experienced profound loss, communal rupture, or apparently senseless suffering is being called here to stop editing before they pray. God can receive the full reality. He is not fragile. He wrote this psalm.</w:t>
      </w:r>
    </w:p>
    <w:p>
      <w:pPr>
        <w:pStyle w:val="BodyText"/>
      </w:pPr>
      <w:r>
        <w:rPr>
          <w:b/>
          <w:bCs/>
        </w:rPr>
        <w:t xml:space="preserve">2. Ground every cry for help in God’s name and reputation, not your own deserving.</w:t>
      </w:r>
      <w:r>
        <w:t xml:space="preserve"> </w:t>
      </w:r>
      <w:r>
        <w:rPr>
          <w:i/>
          <w:iCs/>
        </w:rPr>
        <w:t xml:space="preserve">(Mind/Belief)</w:t>
      </w:r>
      <w:r>
        <w:t xml:space="preserve"> </w:t>
      </w:r>
      <w:r>
        <w:t xml:space="preserve">Verse 9 is the theological anchor of the psalm’s petition structure:</w:t>
      </w:r>
      <w:r>
        <w:t xml:space="preserve"> </w:t>
      </w:r>
      <w:r>
        <w:t xml:space="preserve">“Help us, God our Savior, for the glory of your name; deliver us and forgive our sins for your name’s sake.”</w:t>
      </w:r>
      <w:r>
        <w:t xml:space="preserve"> </w:t>
      </w:r>
      <w:r>
        <w:t xml:space="preserve">The people are not presenting credentials. They have already confessed inherited guilt (v. 8). Their appeal runs entirely on God’s character — His name, His glory, His reputation among the nations. This is the most stabilizing theological move a believer in crisis can make: to stop arguing from personal merit (which collapses under examination) and argue instead from what God has bound Himself to be and do. When your own record cannot sustain your prayer, appeal to His name.</w:t>
      </w:r>
    </w:p>
    <w:p>
      <w:pPr>
        <w:pStyle w:val="BodyText"/>
      </w:pPr>
      <w:r>
        <w:rPr>
          <w:b/>
          <w:bCs/>
        </w:rPr>
        <w:t xml:space="preserve">3. Grieve together — communal catastrophe requires communal lament.</w:t>
      </w:r>
      <w:r>
        <w:t xml:space="preserve"> </w:t>
      </w:r>
      <w:r>
        <w:rPr>
          <w:i/>
          <w:iCs/>
        </w:rPr>
        <w:t xml:space="preserve">(Affections/Worship)</w:t>
      </w:r>
      <w:r>
        <w:t xml:space="preserve"> </w:t>
      </w:r>
      <w:r>
        <w:t xml:space="preserve">Psalm 79 is spoken in the first-person plural throughout.</w:t>
      </w:r>
      <w:r>
        <w:t xml:space="preserve"> </w:t>
      </w:r>
      <w:r>
        <w:t xml:space="preserve">“We,”</w:t>
      </w:r>
      <w:r>
        <w:t xml:space="preserve"> </w:t>
      </w:r>
      <w:r>
        <w:t xml:space="preserve">“us,”</w:t>
      </w:r>
      <w:r>
        <w:t xml:space="preserve"> </w:t>
      </w:r>
      <w:r>
        <w:t xml:space="preserve">“our people.”</w:t>
      </w:r>
      <w:r>
        <w:t xml:space="preserve"> </w:t>
      </w:r>
      <w:r>
        <w:t xml:space="preserve">This is the voice of a community that has suffered together and must lament together. The contemporary church has largely privatized both suffering and worship, treating grief as an individual interior event to be managed personally before re-entering community. Psalm 79 models a corporate pattern: the congregation that has been through catastrophe together must bring it to God together. Where a church, a community, or a family has experienced shared loss, shared lament is not optional ornamentation — it is covenant faithfulness.</w:t>
      </w:r>
    </w:p>
    <w:p>
      <w:pPr>
        <w:pStyle w:val="BodyText"/>
      </w:pPr>
      <w:r>
        <w:rPr>
          <w:b/>
          <w:bCs/>
        </w:rPr>
        <w:t xml:space="preserve">4. Bring your anger at injustice to God rather than acting on it yourself — this is what imprecatory prayer actually does.</w:t>
      </w:r>
      <w:r>
        <w:t xml:space="preserve"> </w:t>
      </w:r>
      <w:r>
        <w:rPr>
          <w:i/>
          <w:iCs/>
        </w:rPr>
        <w:t xml:space="preserve">(Will/Behavior)</w:t>
      </w:r>
      <w:r>
        <w:t xml:space="preserve"> </w:t>
      </w:r>
      <w:r>
        <w:t xml:space="preserve">The imprecatory petitions of vv. 6, 10, and 12 are frequently either avoided in preaching or treated as spiritually embarrassing. But they model something essential: the act of placing justice in God’s hands.</w:t>
      </w:r>
      <w:r>
        <w:t xml:space="preserve"> </w:t>
      </w:r>
      <w:r>
        <w:t xml:space="preserve">“Pay back into the laps of our neighbors… the reproach they have hurled at you, Lord”</w:t>
      </w:r>
      <w:r>
        <w:t xml:space="preserve"> </w:t>
      </w:r>
      <w:r>
        <w:t xml:space="preserve">(v. 12) — note the address. This is not the psalmist picking up a weapon. It is the psalmist explicitly handing the weapon to God. The believer who has been genuinely wronged, who has watched evil prosper and the innocent suffer, who is tempted toward bitterness or revenge, is being given an alternative here: pray it to God. Name the wrong, name the injustice, ask God to do what only He has the right to do — and then release it. That release is not resignation; it is the most demanding act of trust the psalm calls for.</w:t>
      </w:r>
    </w:p>
    <w:p>
      <w:pPr>
        <w:pStyle w:val="BodyText"/>
      </w:pPr>
      <w:r>
        <w:rPr>
          <w:b/>
          <w:bCs/>
        </w:rPr>
        <w:t xml:space="preserve">5. Refuse to let catastrophe have the final word — vow praise before the resolution arrives.</w:t>
      </w:r>
      <w:r>
        <w:t xml:space="preserve"> </w:t>
      </w:r>
      <w:r>
        <w:rPr>
          <w:i/>
          <w:iCs/>
        </w:rPr>
        <w:t xml:space="preserve">(Affections/Worship)</w:t>
      </w:r>
      <w:r>
        <w:t xml:space="preserve"> </w:t>
      </w:r>
      <w:r>
        <w:t xml:space="preserve">The closing verse is not triumphant testimony from the other side of deliverance. It is a vow made in the middle of the darkness:</w:t>
      </w:r>
      <w:r>
        <w:t xml:space="preserve"> </w:t>
      </w:r>
      <w:r>
        <w:t xml:space="preserve">“we your people… will praise you forever; from generation to generation we will proclaim your praise”</w:t>
      </w:r>
      <w:r>
        <w:t xml:space="preserve"> </w:t>
      </w:r>
      <w:r>
        <w:t xml:space="preserve">(v. 13). The resolution has not come. The prisoners are still captive. The neighbors are still mocking. But the psalm closes by reasserting covenant identity —</w:t>
      </w:r>
      <w:r>
        <w:t xml:space="preserve"> </w:t>
      </w:r>
      <w:r>
        <w:t xml:space="preserve">“your people, the sheep of your pasture”</w:t>
      </w:r>
      <w:r>
        <w:t xml:space="preserve"> </w:t>
      </w:r>
      <w:r>
        <w:t xml:space="preserve">— and pledging worship that is not contingent on outcome. This is the opposite of prosperity-conditioned faith. The church today must recover the practice of vowing praise before circumstances change — not as a denial of suffering, but as the covenant declaration that God’s worthiness is not determined by whether He has yet acted.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79 teaches that God is the keeper of His own name in the midst of His people’s suffering, and that His name — not their merit — is the ground of His intervention. The psalm reveals a God who receives unfiltered corporate grief, who takes seriously the mockery of His name among the nations (</w:t>
      </w:r>
      <w:r>
        <w:t xml:space="preserve">“Where is their God?”</w:t>
      </w:r>
      <w:r>
        <w:t xml:space="preserve"> </w:t>
      </w:r>
      <w:r>
        <w:t xml:space="preserve">v. 10), and whose covenant jealousy (v. 5) is inseparable from His compassion for His people. The passage also establishes that God’s justice is not merely a future abstraction — it is the ground on which the covenant community stands when crying out in the present. The structure of the psalm — catastrophe, lament, petition grounded in God’s name, vow of praise — maps the shape of covenant faith under duress, demonstrating that faith does not require the suppression of grief but its honest presentation before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79 functions within Reformed theology as a paradigmatic instance of sola gratia pressed into the hardest possible condition — the community stripped of everything except God’s name. The petition in verse 9 (</w:t>
      </w:r>
      <w:r>
        <w:t xml:space="preserve">“for the glory of your name… for your name’s sake”</w:t>
      </w:r>
      <w:r>
        <w:t xml:space="preserve">) is the grammar of grace under fire: the appeal runs entirely on God’s covenantal self-obligation, not on human merit or spiritual achievement. The psalm also grounds the Reformed understanding of imprecation: the cry for justice is not unspiritual anger but the act of entrusting vengeance entirely to God — the precise posture Paul commends in Romans 12. Reformed piety must not produce a sanitized faith that can only bring neat, resolved suffering to God; Psalm 79 stands in the canon as a corrective, modeling that the covenant community’s greatest act of trust may be the prayer that names devastation without resolution and still vows perpetual praise.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catastrophe is not too raw, too angry, or too unresolved for God. He did not preserve Psalm 79 in the canon to describe what ancient people felt — He preserved it to give you words when your own words fail. Bring the whole thing: the unburied dead, the mocking neighbors, the burning question</w:t>
      </w:r>
      <w:r>
        <w:t xml:space="preserve"> </w:t>
      </w:r>
      <w:r>
        <w:t xml:space="preserve">“How long?”</w:t>
      </w:r>
      <w:r>
        <w:t xml:space="preserve"> </w:t>
      </w:r>
      <w:r>
        <w:t xml:space="preserve">— and ground it all in the one thing that cannot be destroyed: His name. Then, before the resolution comes, vow praise anyway. That vow is not denial. It is the deepest thing faith can say.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imprecatory verses as spiritually inferior content to be explained away.</w:t>
      </w:r>
      <w:r>
        <w:t xml:space="preserve"> </w:t>
      </w:r>
      <w:r>
        <w:t xml:space="preserve">The most common failure in preaching Psalm 79 is to handle vv. 6, 10, and 12 apologetically — qualifying them as understandable but pre-Christian sentiment. This misreads the canonical purpose of these verses. They are modeled prayers, not cautionary examples. The preacher must explain</w:t>
      </w:r>
      <w:r>
        <w:t xml:space="preserve"> </w:t>
      </w:r>
      <w:r>
        <w:rPr>
          <w:i/>
          <w:iCs/>
        </w:rPr>
        <w:t xml:space="preserve">what kind of prayer</w:t>
      </w:r>
      <w:r>
        <w:t xml:space="preserve"> </w:t>
      </w:r>
      <w:r>
        <w:t xml:space="preserve">imprecation is (the handing of justice to God, not the taking of personal vengeance) rather than excusing it. Avoiding this content robs the congregation of one of Scripture’s most important resources for processing injustice.</w:t>
      </w:r>
    </w:p>
    <w:p>
      <w:pPr>
        <w:numPr>
          <w:ilvl w:val="0"/>
          <w:numId w:val="1002"/>
        </w:numPr>
      </w:pPr>
      <w:r>
        <w:rPr>
          <w:b/>
          <w:bCs/>
        </w:rPr>
        <w:t xml:space="preserve">Individualizing a communal psalm.</w:t>
      </w:r>
      <w:r>
        <w:t xml:space="preserve"> </w:t>
      </w:r>
      <w:r>
        <w:t xml:space="preserve">Psalm 79 is irreducibly corporate —</w:t>
      </w:r>
      <w:r>
        <w:t xml:space="preserve"> </w:t>
      </w:r>
      <w:r>
        <w:t xml:space="preserve">“we,”</w:t>
      </w:r>
      <w:r>
        <w:t xml:space="preserve"> </w:t>
      </w:r>
      <w:r>
        <w:t xml:space="preserve">“us,”</w:t>
      </w:r>
      <w:r>
        <w:t xml:space="preserve"> </w:t>
      </w:r>
      <w:r>
        <w:t xml:space="preserve">“your people,”</w:t>
      </w:r>
      <w:r>
        <w:t xml:space="preserve"> </w:t>
      </w:r>
      <w:r>
        <w:t xml:space="preserve">“the sheep of your pasture.”</w:t>
      </w:r>
      <w:r>
        <w:t xml:space="preserve"> </w:t>
      </w:r>
      <w:r>
        <w:t xml:space="preserve">Preaching it as a resource for personal private grief misses its primary register. While individual application is not illegitimate, the preacher must establish the communal dimension: this is the church’s lament, spoken together. Congregations that have suffered shared loss (community tragedy, church crisis, cultural upheaval) need this psalm preached</w:t>
      </w:r>
      <w:r>
        <w:t xml:space="preserve"> </w:t>
      </w:r>
      <w:r>
        <w:rPr>
          <w:i/>
          <w:iCs/>
        </w:rPr>
        <w:t xml:space="preserve">to them as a body</w:t>
      </w:r>
      <w:r>
        <w:t xml:space="preserve">, not delivered to individuals to take home.</w:t>
      </w:r>
    </w:p>
    <w:p>
      <w:pPr>
        <w:numPr>
          <w:ilvl w:val="0"/>
          <w:numId w:val="1002"/>
        </w:numPr>
      </w:pPr>
      <w:r>
        <w:rPr>
          <w:b/>
          <w:bCs/>
        </w:rPr>
        <w:t xml:space="preserve">Preaching the psalm as a complaint manual rather than a faith model.</w:t>
      </w:r>
      <w:r>
        <w:t xml:space="preserve"> </w:t>
      </w:r>
      <w:r>
        <w:t xml:space="preserve">The opposite error from the above: some preachers legitimize the lament so enthusiastically that the psalm becomes permission to vent at God without discipline or direction. Psalm 79 is not undisciplined venting — it is highly structured, covenant-grounded lament. Every petition is anchored in theology (God’s name, God’s mercy, God’s covenant jealousy). The preacher must show</w:t>
      </w:r>
      <w:r>
        <w:t xml:space="preserve"> </w:t>
      </w:r>
      <w:r>
        <w:rPr>
          <w:i/>
          <w:iCs/>
        </w:rPr>
        <w:t xml:space="preserve">how</w:t>
      </w:r>
      <w:r>
        <w:t xml:space="preserve"> </w:t>
      </w:r>
      <w:r>
        <w:t xml:space="preserve">the psalmist laments, not merely</w:t>
      </w:r>
      <w:r>
        <w:t xml:space="preserve"> </w:t>
      </w:r>
      <w:r>
        <w:rPr>
          <w:i/>
          <w:iCs/>
        </w:rPr>
        <w:t xml:space="preserve">that</w:t>
      </w:r>
      <w:r>
        <w:t xml:space="preserve"> </w:t>
      </w:r>
      <w:r>
        <w:t xml:space="preserve">he does.</w:t>
      </w:r>
    </w:p>
    <w:p>
      <w:pPr>
        <w:numPr>
          <w:ilvl w:val="0"/>
          <w:numId w:val="1002"/>
        </w:numPr>
      </w:pPr>
      <w:r>
        <w:rPr>
          <w:b/>
          <w:bCs/>
        </w:rPr>
        <w:t xml:space="preserve">Skipping the confession (vv. 8–9) or minimizing it.</w:t>
      </w:r>
      <w:r>
        <w:t xml:space="preserve"> </w:t>
      </w:r>
      <w:r>
        <w:t xml:space="preserve">Some expositions of Psalm 79 race past the confession in vv. 8–9 to get to the petitions for vindication. This strips the psalm of its theological complexity. The people are simultaneously confessing sin and crying for vindication — both are present and neither cancels the other. Reformed exposition must hold these together: suffering may be partly judgment, and the proper response includes both confession and petition, simultaneously.</w:t>
      </w:r>
    </w:p>
    <w:p>
      <w:pPr>
        <w:numPr>
          <w:ilvl w:val="0"/>
          <w:numId w:val="1002"/>
        </w:numPr>
      </w:pPr>
      <w:r>
        <w:rPr>
          <w:b/>
          <w:bCs/>
        </w:rPr>
        <w:t xml:space="preserve">Ending the sermon without landing the closing vow (v. 13).</w:t>
      </w:r>
      <w:r>
        <w:t xml:space="preserve"> </w:t>
      </w:r>
      <w:r>
        <w:t xml:space="preserve">Verse 13 is the psalm’s final word, and it is a vow of praise made before resolution arrives. This is exegetically and homiletially decisive — it models the eschatological structure of faith: praise vowed in darkness, awaiting light. Sermons that end with the petitions (vv. 11–12) and treat v. 13 as a postscript miss the entire theological trajectory of the psalm. The vow of perpetual praise is not a happy ending — it is the covenant community’s most costly declaration.</w:t>
      </w:r>
    </w:p>
    <w:p>
      <w:pPr>
        <w:numPr>
          <w:ilvl w:val="0"/>
          <w:numId w:val="1002"/>
        </w:numPr>
      </w:pPr>
      <w:r>
        <w:rPr>
          <w:b/>
          <w:bCs/>
        </w:rPr>
        <w:t xml:space="preserve">Failing to establish the historical context without being trapped by it.</w:t>
      </w:r>
      <w:r>
        <w:t xml:space="preserve"> </w:t>
      </w:r>
      <w:r>
        <w:t xml:space="preserve">The psalm almost certainly responds to the Babylonian destruction of 587 B.C., and that context illuminates its language and intensity. But preaching Psalm 79 only as ancient history —</w:t>
      </w:r>
      <w:r>
        <w:t xml:space="preserve"> </w:t>
      </w:r>
      <w:r>
        <w:t xml:space="preserve">“this is what Israel felt after Jerusalem fell”</w:t>
      </w:r>
      <w:r>
        <w:t xml:space="preserve"> </w:t>
      </w:r>
      <w:r>
        <w:t xml:space="preserve">— evacuates its present force. The preacher must move through the historical context to the abiding pattern: the shape of covenant lament that the New Testament church inherits (as Revelation 6:10 confirms) and that any congregation in genuine crisis is given permission and vocabulary to inhabit.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2026-07-14T21:04:59Z</dcterms:created>
  <dcterms:modified xsi:type="dcterms:W3CDTF">2026-07-14T21:04:59Z</dcterms:modified>
</cp:coreProperties>
</file>

<file path=docProps/custom.xml><?xml version="1.0" encoding="utf-8"?>
<Properties xmlns="http://schemas.openxmlformats.org/officeDocument/2006/custom-properties" xmlns:vt="http://schemas.openxmlformats.org/officeDocument/2006/docPropsVTypes"/>
</file>